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929" w:rsidRDefault="003F2929" w:rsidP="003F2929">
      <w:pPr>
        <w:pStyle w:val="Standard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auto"/>
          <w:lang w:val="pl-PL"/>
        </w:rPr>
        <w:t>DIETA PŁYNNA WZMOCNIONA</w:t>
      </w:r>
    </w:p>
    <w:p w:rsidR="003F2929" w:rsidRDefault="003F2929" w:rsidP="003F2929">
      <w:pPr>
        <w:pStyle w:val="Default"/>
      </w:pPr>
    </w:p>
    <w:p w:rsidR="003F2929" w:rsidRDefault="003F2929" w:rsidP="003F2929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>Dieta płynna wzmocniona ma zastosowanie m.in. w:</w:t>
      </w:r>
    </w:p>
    <w:p w:rsidR="003F2929" w:rsidRDefault="003F2929" w:rsidP="003F2929">
      <w:pPr>
        <w:pStyle w:val="Default"/>
        <w:numPr>
          <w:ilvl w:val="0"/>
          <w:numId w:val="1"/>
        </w:numPr>
        <w:spacing w:after="87"/>
        <w:rPr>
          <w:sz w:val="23"/>
          <w:szCs w:val="23"/>
        </w:rPr>
      </w:pPr>
      <w:r>
        <w:rPr>
          <w:sz w:val="23"/>
          <w:szCs w:val="23"/>
        </w:rPr>
        <w:t xml:space="preserve">w ostrych nieżytach żołądkowo-jelitowych </w:t>
      </w:r>
    </w:p>
    <w:p w:rsidR="003F2929" w:rsidRDefault="003F2929" w:rsidP="003F2929">
      <w:pPr>
        <w:pStyle w:val="Default"/>
        <w:numPr>
          <w:ilvl w:val="0"/>
          <w:numId w:val="1"/>
        </w:numPr>
        <w:spacing w:after="87"/>
        <w:rPr>
          <w:sz w:val="23"/>
          <w:szCs w:val="23"/>
        </w:rPr>
      </w:pPr>
      <w:r>
        <w:rPr>
          <w:sz w:val="23"/>
          <w:szCs w:val="23"/>
        </w:rPr>
        <w:t xml:space="preserve">po krwawieniach z przewodu pokarmowego </w:t>
      </w:r>
    </w:p>
    <w:p w:rsidR="003F2929" w:rsidRDefault="003F2929" w:rsidP="003F2929">
      <w:pPr>
        <w:pStyle w:val="Default"/>
        <w:numPr>
          <w:ilvl w:val="0"/>
          <w:numId w:val="1"/>
        </w:numPr>
        <w:spacing w:after="87"/>
        <w:rPr>
          <w:sz w:val="23"/>
          <w:szCs w:val="23"/>
        </w:rPr>
      </w:pPr>
      <w:r>
        <w:rPr>
          <w:sz w:val="23"/>
          <w:szCs w:val="23"/>
        </w:rPr>
        <w:t xml:space="preserve">w chorobach  jamy ustnej i przełyku </w:t>
      </w:r>
    </w:p>
    <w:p w:rsidR="003F2929" w:rsidRDefault="003F2929" w:rsidP="003F2929">
      <w:pPr>
        <w:pStyle w:val="Default"/>
        <w:numPr>
          <w:ilvl w:val="0"/>
          <w:numId w:val="1"/>
        </w:numPr>
        <w:spacing w:after="87"/>
        <w:rPr>
          <w:sz w:val="23"/>
          <w:szCs w:val="23"/>
        </w:rPr>
      </w:pPr>
      <w:r>
        <w:rPr>
          <w:sz w:val="23"/>
          <w:szCs w:val="23"/>
        </w:rPr>
        <w:t xml:space="preserve">w trudnościach w połykaniu </w:t>
      </w:r>
    </w:p>
    <w:p w:rsidR="003F2929" w:rsidRDefault="003F2929" w:rsidP="003F2929">
      <w:pPr>
        <w:pStyle w:val="Default"/>
        <w:numPr>
          <w:ilvl w:val="0"/>
          <w:numId w:val="1"/>
        </w:numPr>
        <w:spacing w:after="87"/>
        <w:rPr>
          <w:sz w:val="23"/>
          <w:szCs w:val="23"/>
        </w:rPr>
      </w:pPr>
      <w:r>
        <w:rPr>
          <w:sz w:val="23"/>
          <w:szCs w:val="23"/>
        </w:rPr>
        <w:t xml:space="preserve">w brakach w uzębieniu </w:t>
      </w:r>
    </w:p>
    <w:p w:rsidR="003F2929" w:rsidRDefault="003F2929" w:rsidP="003F2929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 niektórych chorobach zakaźnych – według wskazań lekarza </w:t>
      </w:r>
    </w:p>
    <w:p w:rsidR="003F2929" w:rsidRDefault="003F2929" w:rsidP="003F2929">
      <w:pPr>
        <w:pStyle w:val="Default"/>
        <w:rPr>
          <w:sz w:val="23"/>
          <w:szCs w:val="23"/>
        </w:rPr>
      </w:pPr>
    </w:p>
    <w:p w:rsidR="003F2929" w:rsidRDefault="003F2929" w:rsidP="003F2929">
      <w:pPr>
        <w:tabs>
          <w:tab w:val="left" w:pos="993"/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1B11CE">
        <w:rPr>
          <w:rFonts w:ascii="Times New Roman" w:hAnsi="Times New Roman" w:cs="Times New Roman"/>
          <w:sz w:val="23"/>
          <w:szCs w:val="23"/>
        </w:rPr>
        <w:t xml:space="preserve">Dieta płynna wzmocniona jest modyfikacją diety łatwostrawnej, polega ona </w:t>
      </w:r>
      <w:proofErr w:type="spellStart"/>
      <w:r w:rsidRPr="001B11CE">
        <w:rPr>
          <w:rFonts w:ascii="Times New Roman" w:hAnsi="Times New Roman" w:cs="Times New Roman"/>
          <w:sz w:val="23"/>
          <w:szCs w:val="23"/>
        </w:rPr>
        <w:t>na</w:t>
      </w:r>
      <w:proofErr w:type="spellEnd"/>
      <w:r w:rsidRPr="001B11CE">
        <w:rPr>
          <w:rFonts w:ascii="Times New Roman" w:hAnsi="Times New Roman" w:cs="Times New Roman"/>
          <w:sz w:val="23"/>
          <w:szCs w:val="23"/>
        </w:rPr>
        <w:t xml:space="preserve"> modyfikacji k</w:t>
      </w:r>
      <w:r>
        <w:rPr>
          <w:rFonts w:ascii="Times New Roman" w:hAnsi="Times New Roman" w:cs="Times New Roman"/>
          <w:sz w:val="23"/>
          <w:szCs w:val="23"/>
        </w:rPr>
        <w:t>onsystencji potraw</w:t>
      </w:r>
      <w:r w:rsidRPr="001B11CE">
        <w:rPr>
          <w:rFonts w:ascii="Times New Roman" w:hAnsi="Times New Roman" w:cs="Times New Roman"/>
          <w:sz w:val="23"/>
          <w:szCs w:val="23"/>
        </w:rPr>
        <w:t xml:space="preserve">. Główna modyfikacja, poza płynną konsystencją, opiera się </w:t>
      </w:r>
      <w:proofErr w:type="spellStart"/>
      <w:r w:rsidRPr="001B11CE">
        <w:rPr>
          <w:rFonts w:ascii="Times New Roman" w:hAnsi="Times New Roman" w:cs="Times New Roman"/>
          <w:sz w:val="23"/>
          <w:szCs w:val="23"/>
        </w:rPr>
        <w:t>na</w:t>
      </w:r>
      <w:proofErr w:type="spellEnd"/>
      <w:r w:rsidRPr="001B11CE">
        <w:rPr>
          <w:rFonts w:ascii="Times New Roman" w:hAnsi="Times New Roman" w:cs="Times New Roman"/>
          <w:sz w:val="23"/>
          <w:szCs w:val="23"/>
        </w:rPr>
        <w:t xml:space="preserve"> znacznym ograniczeniu ilości błonnika pokarmowego. Dieta płynna wzmocniona, dostarcza wystarczającą ilość energii i składników odżywczych do pokrycia pełnego zapotrzebowania organizmu. Wartość energetyczna i odżywcza diety dostosowywana jest do masy ciała i stanu fizjologicznego pacjenta, w oparciu o aktualne normy żywieniowe i powinna wynosić 1800-2400kcal/dobę. Pokarmy stałe po rozdrobnieniu, powinny być odpowiednio rozcieńczone i zmiksowane w celu nadania posiłkom konsystencji płynnej. Dieta przeznaczona jest do podaży drogą doustną</w:t>
      </w:r>
      <w:r>
        <w:rPr>
          <w:rFonts w:ascii="Times New Roman" w:hAnsi="Times New Roman" w:cs="Times New Roman"/>
          <w:sz w:val="23"/>
          <w:szCs w:val="23"/>
        </w:rPr>
        <w:t>.</w:t>
      </w:r>
      <w:r w:rsidRPr="001B11CE">
        <w:rPr>
          <w:rFonts w:ascii="Times New Roman" w:hAnsi="Times New Roman" w:cs="Times New Roman"/>
          <w:sz w:val="23"/>
          <w:szCs w:val="23"/>
        </w:rPr>
        <w:t xml:space="preserve"> Temperatura posiłków powinna być równa temperaturze pokojowej 20 – 25◦C, albo zbliżona do temperatury ciała ok. 37◦C. Dieta płynna wzmocniona powinna opierać się </w:t>
      </w:r>
      <w:proofErr w:type="spellStart"/>
      <w:r w:rsidRPr="001B11CE">
        <w:rPr>
          <w:rFonts w:ascii="Times New Roman" w:hAnsi="Times New Roman" w:cs="Times New Roman"/>
          <w:sz w:val="23"/>
          <w:szCs w:val="23"/>
        </w:rPr>
        <w:t>na</w:t>
      </w:r>
      <w:proofErr w:type="spellEnd"/>
      <w:r w:rsidRPr="001B11CE">
        <w:rPr>
          <w:rFonts w:ascii="Times New Roman" w:hAnsi="Times New Roman" w:cs="Times New Roman"/>
          <w:sz w:val="23"/>
          <w:szCs w:val="23"/>
        </w:rPr>
        <w:t xml:space="preserve"> spożyciu produktów i potraw świeżych. Posiłki powinny być podawane 4–5 razy dziennie zgodnie z zaleceniami lekarza. </w:t>
      </w:r>
    </w:p>
    <w:p w:rsidR="003F2929" w:rsidRDefault="003F2929" w:rsidP="003F2929">
      <w:pPr>
        <w:tabs>
          <w:tab w:val="left" w:pos="993"/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13"/>
        <w:gridCol w:w="3409"/>
        <w:gridCol w:w="3866"/>
      </w:tblGrid>
      <w:tr w:rsidR="003F2929" w:rsidRPr="001940ED" w:rsidTr="003F2929">
        <w:tc>
          <w:tcPr>
            <w:tcW w:w="2013" w:type="dxa"/>
            <w:shd w:val="clear" w:color="auto" w:fill="BFBFBF"/>
          </w:tcPr>
          <w:p w:rsidR="003F2929" w:rsidRPr="001940ED" w:rsidRDefault="003F2929" w:rsidP="00AB2DCE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>Grupy środków spożywczych</w:t>
            </w:r>
          </w:p>
          <w:p w:rsidR="003F2929" w:rsidRPr="001940ED" w:rsidRDefault="003F2929" w:rsidP="00AB2DCE">
            <w:pPr>
              <w:pStyle w:val="Default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409" w:type="dxa"/>
            <w:shd w:val="clear" w:color="auto" w:fill="BFBFBF"/>
          </w:tcPr>
          <w:p w:rsidR="003F2929" w:rsidRPr="001940ED" w:rsidRDefault="003F2929" w:rsidP="00AB2DCE">
            <w:pPr>
              <w:pStyle w:val="Default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Produkty rekomendowane </w:t>
            </w:r>
          </w:p>
        </w:tc>
        <w:tc>
          <w:tcPr>
            <w:tcW w:w="3866" w:type="dxa"/>
            <w:shd w:val="clear" w:color="auto" w:fill="BFBFBF"/>
          </w:tcPr>
          <w:p w:rsidR="003F2929" w:rsidRPr="001940ED" w:rsidRDefault="003F2929" w:rsidP="00AB2DCE">
            <w:pPr>
              <w:pStyle w:val="Default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Produkty przeciwwskazane </w:t>
            </w:r>
          </w:p>
        </w:tc>
      </w:tr>
      <w:tr w:rsidR="003F2929" w:rsidRPr="002B01BF" w:rsidTr="003F2929">
        <w:tc>
          <w:tcPr>
            <w:tcW w:w="2013" w:type="dxa"/>
            <w:vAlign w:val="bottom"/>
          </w:tcPr>
          <w:p w:rsidR="003F2929" w:rsidRPr="001940ED" w:rsidRDefault="003F2929" w:rsidP="00AB2DCE">
            <w:pPr>
              <w:pStyle w:val="Default"/>
              <w:jc w:val="center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>Produkty zbożowe</w:t>
            </w:r>
          </w:p>
          <w:p w:rsidR="003F2929" w:rsidRPr="001940ED" w:rsidRDefault="003F2929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3F2929" w:rsidRPr="001940ED" w:rsidRDefault="003F2929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3F2929" w:rsidRPr="001940ED" w:rsidRDefault="003F2929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3F2929" w:rsidRPr="001940ED" w:rsidRDefault="003F2929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3F2929" w:rsidRPr="001940ED" w:rsidRDefault="003F2929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3F2929" w:rsidRPr="001940ED" w:rsidRDefault="003F2929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3F2929" w:rsidRPr="001940ED" w:rsidRDefault="003F2929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3F2929" w:rsidRPr="001940ED" w:rsidRDefault="003F2929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3F2929" w:rsidRPr="001940ED" w:rsidRDefault="003F2929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3F2929" w:rsidRPr="001940ED" w:rsidRDefault="003F2929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3F2929" w:rsidRPr="001940ED" w:rsidRDefault="003F2929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409" w:type="dxa"/>
          </w:tcPr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1) wszystkie mąki niskiego przemiału np.: pszenna, kukurydziana, ryżowa, ziemniaczana (można nimi lekko zagęszczać zupę lub przygotować płynne kisiele, budynie),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2) białe pieczywo pszenne i mieszane (rozmoczone w mleku, herbacie, kawie zbożowej),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3) kasze średnio i drobnoziarniste, </w:t>
            </w:r>
            <w:proofErr w:type="spellStart"/>
            <w:r>
              <w:rPr>
                <w:sz w:val="23"/>
                <w:szCs w:val="23"/>
              </w:rPr>
              <w:t>np.:manna</w:t>
            </w:r>
            <w:proofErr w:type="spellEnd"/>
            <w:r>
              <w:rPr>
                <w:sz w:val="23"/>
                <w:szCs w:val="23"/>
              </w:rPr>
              <w:t xml:space="preserve">, kukurydziana, jęczmienna (mazurska, wiejska), orkiszowa, jaglana, krakowska (muszą być rozgotowane, przetarte i podane w formie kleików lub przetarte dodane do wywaru z warzyw lub rosołu);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4) płatki naturalne np.: owsiane, </w:t>
            </w:r>
            <w:r>
              <w:rPr>
                <w:sz w:val="23"/>
                <w:szCs w:val="23"/>
              </w:rPr>
              <w:lastRenderedPageBreak/>
              <w:t xml:space="preserve">gryczane, jęczmienne, żytnie, ryżowe (rozgotowane, przetarte);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5) makarony drobne (muszą być rozgotowane, przetarte i podane w formie kleików lub przetarte dodane do wywaru z warzyw lub rosołu);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6) ryż biały (musi być rozgotowany, przetarty i podany w formie kleików lub przetarty dodany do wywaru z warzyw lub rosołu);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7) suchary (rozmoczone w mleku, herbacie, kawie zbożowej). </w:t>
            </w:r>
          </w:p>
        </w:tc>
        <w:tc>
          <w:tcPr>
            <w:tcW w:w="3866" w:type="dxa"/>
          </w:tcPr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1) wszystkie mąki pełnoziarniste;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2) pieczywo z dodatkiem cukru, słodu, syropów, miodu, karmelu;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3) pieczywo pełnoziarniste i żytnie;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4) pieczywo cukiernicze i </w:t>
            </w:r>
            <w:proofErr w:type="spellStart"/>
            <w:r>
              <w:rPr>
                <w:sz w:val="23"/>
                <w:szCs w:val="23"/>
              </w:rPr>
              <w:t>półcukiernicze</w:t>
            </w:r>
            <w:proofErr w:type="spellEnd"/>
            <w:r>
              <w:rPr>
                <w:sz w:val="23"/>
                <w:szCs w:val="23"/>
              </w:rPr>
              <w:t xml:space="preserve">;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5) produkty mączne smażone,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6) kasze gruboziarniste, np.: gryczana, pęczak;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7) płatki kukurydziane i inne słodzone płatki śniadaniowe,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8) makarony grube i pełnoziarniste;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9) ryż brązowy,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10) potrawy mączne,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11) otręby, np.: owsiane, pszenne, żytnie, orkiszowe. </w:t>
            </w:r>
          </w:p>
        </w:tc>
      </w:tr>
      <w:tr w:rsidR="003F2929" w:rsidRPr="0051589A" w:rsidTr="003F2929">
        <w:tc>
          <w:tcPr>
            <w:tcW w:w="2013" w:type="dxa"/>
          </w:tcPr>
          <w:p w:rsidR="003F2929" w:rsidRPr="001940ED" w:rsidRDefault="003F2929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lastRenderedPageBreak/>
              <w:t xml:space="preserve">Warzywa </w:t>
            </w:r>
          </w:p>
          <w:p w:rsidR="003F2929" w:rsidRPr="001940ED" w:rsidRDefault="003F2929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i przetwory </w:t>
            </w:r>
          </w:p>
          <w:p w:rsidR="003F2929" w:rsidRPr="001940ED" w:rsidRDefault="003F2929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  <w:proofErr w:type="spellStart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warzywne</w:t>
            </w:r>
            <w:proofErr w:type="spellEnd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3F2929" w:rsidRPr="001940ED" w:rsidRDefault="003F2929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3F2929" w:rsidRPr="001940ED" w:rsidRDefault="003F2929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409" w:type="dxa"/>
          </w:tcPr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1) warzywa świeże, mrożone, gotowane, duszone z niewielkim dodatkiem tłuszczu przetarte w formie zup, ewentualnie z dodatkiem rosołu czy w połączeniu z kleikiem (z wykluczeniem </w:t>
            </w:r>
            <w:proofErr w:type="spellStart"/>
            <w:r>
              <w:rPr>
                <w:sz w:val="23"/>
                <w:szCs w:val="23"/>
              </w:rPr>
              <w:t>przeciwskazanych</w:t>
            </w:r>
            <w:proofErr w:type="spellEnd"/>
            <w:r>
              <w:rPr>
                <w:sz w:val="23"/>
                <w:szCs w:val="23"/>
              </w:rPr>
              <w:t xml:space="preserve">);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2) warzywa surowe dozwolone są tylko w formie soku lub rozcieńczonego przecieru. </w:t>
            </w:r>
          </w:p>
        </w:tc>
        <w:tc>
          <w:tcPr>
            <w:tcW w:w="3866" w:type="dxa"/>
          </w:tcPr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1) warzywa kapustne: kapusta, brukselka, kalafior, brokuł, rzodkiewka, rzepa,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2) warzywa cebulowe podawane </w:t>
            </w:r>
            <w:proofErr w:type="spellStart"/>
            <w:r>
              <w:rPr>
                <w:sz w:val="23"/>
                <w:szCs w:val="23"/>
              </w:rPr>
              <w:t>na</w:t>
            </w:r>
            <w:proofErr w:type="spellEnd"/>
            <w:r>
              <w:rPr>
                <w:sz w:val="23"/>
                <w:szCs w:val="23"/>
              </w:rPr>
              <w:t xml:space="preserve"> surowo oraz smażone: cebula, por, czosnek, szczypior,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3) ogórki, papryka, kukurydza,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4) warzywa przetworzone tj. warzywa konserwowe, warzywa smażone lub przyrządzane z dużą ilością tłuszczu,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5) grzyby,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6) kiszonki: kapusta, ogórki. </w:t>
            </w:r>
          </w:p>
        </w:tc>
      </w:tr>
      <w:tr w:rsidR="003F2929" w:rsidRPr="002B01BF" w:rsidTr="003F2929">
        <w:tc>
          <w:tcPr>
            <w:tcW w:w="201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237"/>
            </w:tblGrid>
            <w:tr w:rsidR="003F2929" w:rsidRPr="005932F5" w:rsidTr="00AB2DCE">
              <w:tblPrEx>
                <w:tblCellMar>
                  <w:top w:w="0" w:type="dxa"/>
                  <w:bottom w:w="0" w:type="dxa"/>
                </w:tblCellMar>
              </w:tblPrEx>
              <w:trPr>
                <w:trHeight w:val="98"/>
              </w:trPr>
              <w:tc>
                <w:tcPr>
                  <w:tcW w:w="0" w:type="auto"/>
                </w:tcPr>
                <w:p w:rsidR="003F2929" w:rsidRPr="005932F5" w:rsidRDefault="003F2929" w:rsidP="00AB2DCE">
                  <w:pPr>
                    <w:pStyle w:val="Default"/>
                    <w:jc w:val="center"/>
                    <w:rPr>
                      <w:sz w:val="22"/>
                      <w:szCs w:val="22"/>
                    </w:rPr>
                  </w:pPr>
                  <w:r w:rsidRPr="005932F5">
                    <w:rPr>
                      <w:b/>
                      <w:bCs/>
                      <w:sz w:val="22"/>
                      <w:szCs w:val="22"/>
                    </w:rPr>
                    <w:t>Ziemniaki,</w:t>
                  </w:r>
                </w:p>
              </w:tc>
            </w:tr>
            <w:tr w:rsidR="003F2929" w:rsidRPr="005932F5" w:rsidTr="00AB2DCE">
              <w:tblPrEx>
                <w:tblCellMar>
                  <w:top w:w="0" w:type="dxa"/>
                  <w:bottom w:w="0" w:type="dxa"/>
                </w:tblCellMar>
              </w:tblPrEx>
              <w:trPr>
                <w:trHeight w:val="98"/>
              </w:trPr>
              <w:tc>
                <w:tcPr>
                  <w:tcW w:w="0" w:type="auto"/>
                </w:tcPr>
                <w:p w:rsidR="003F2929" w:rsidRPr="005932F5" w:rsidRDefault="003F2929" w:rsidP="00AB2DCE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3F2929" w:rsidRPr="001940ED" w:rsidRDefault="003F2929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409" w:type="dxa"/>
          </w:tcPr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1) ziemniaki: gotowane i przetarte w formie zupy ziemniaczanej lub z wywarem z warzyw czy rosołu </w:t>
            </w:r>
          </w:p>
        </w:tc>
        <w:tc>
          <w:tcPr>
            <w:tcW w:w="3866" w:type="dxa"/>
          </w:tcPr>
          <w:p w:rsidR="003F2929" w:rsidRPr="002B01BF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1) ziemniaki </w:t>
            </w:r>
            <w:r w:rsidRPr="002B01BF">
              <w:rPr>
                <w:sz w:val="23"/>
                <w:szCs w:val="23"/>
              </w:rPr>
              <w:t xml:space="preserve">smażone (frytki, </w:t>
            </w:r>
          </w:p>
          <w:p w:rsidR="003F2929" w:rsidRPr="002B01BF" w:rsidRDefault="003F2929" w:rsidP="00AB2DCE">
            <w:pPr>
              <w:pStyle w:val="Default"/>
              <w:rPr>
                <w:sz w:val="23"/>
                <w:szCs w:val="23"/>
              </w:rPr>
            </w:pPr>
            <w:r w:rsidRPr="002B01BF">
              <w:rPr>
                <w:sz w:val="23"/>
                <w:szCs w:val="23"/>
              </w:rPr>
              <w:t>talarki), puree</w:t>
            </w:r>
          </w:p>
        </w:tc>
      </w:tr>
      <w:tr w:rsidR="003F2929" w:rsidRPr="00106039" w:rsidTr="003F2929">
        <w:tc>
          <w:tcPr>
            <w:tcW w:w="2013" w:type="dxa"/>
          </w:tcPr>
          <w:p w:rsidR="003F2929" w:rsidRPr="001940ED" w:rsidRDefault="003F2929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Owoce </w:t>
            </w:r>
          </w:p>
          <w:p w:rsidR="003F2929" w:rsidRPr="001940ED" w:rsidRDefault="003F2929" w:rsidP="00AB2DCE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</w:t>
            </w:r>
            <w:proofErr w:type="spellEnd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przetwory</w:t>
            </w:r>
            <w:proofErr w:type="spellEnd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owocowe</w:t>
            </w:r>
            <w:proofErr w:type="spellEnd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409" w:type="dxa"/>
          </w:tcPr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1) owoce ugotowane i przetarte, rozcieńczone do konsystencji płynnej;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2) przeciery i musy owocowe z niską zawartością lub bez dodatku cukru;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3) klarowne soki owocowe. </w:t>
            </w:r>
          </w:p>
        </w:tc>
        <w:tc>
          <w:tcPr>
            <w:tcW w:w="3866" w:type="dxa"/>
          </w:tcPr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1) owoce surowe,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2) owoce ciężkostrawne (czereśnie, gruszki, śliwki)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3) owoce cytrusowe,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4) owoce w syropach cukrowych,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5) owoce kandyzowane,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6) przetwory owocowe </w:t>
            </w:r>
            <w:proofErr w:type="spellStart"/>
            <w:r>
              <w:rPr>
                <w:sz w:val="23"/>
                <w:szCs w:val="23"/>
              </w:rPr>
              <w:t>wysokosłodzone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7) owoce suszone. </w:t>
            </w:r>
          </w:p>
        </w:tc>
      </w:tr>
      <w:tr w:rsidR="003F2929" w:rsidRPr="00213993" w:rsidTr="003F2929">
        <w:tc>
          <w:tcPr>
            <w:tcW w:w="2013" w:type="dxa"/>
          </w:tcPr>
          <w:p w:rsidR="003F2929" w:rsidRPr="001940ED" w:rsidRDefault="003F2929" w:rsidP="00AB2DCE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b/>
                <w:lang w:val="pl-PL"/>
              </w:rPr>
            </w:pPr>
            <w:r w:rsidRPr="001940ED">
              <w:rPr>
                <w:rFonts w:ascii="Times New Roman" w:eastAsia="Times New Roman" w:hAnsi="Times New Roman" w:cs="Times New Roman"/>
                <w:b/>
                <w:lang w:val="pl-PL"/>
              </w:rPr>
              <w:t>Nasiona roślin strączkowych</w:t>
            </w:r>
          </w:p>
          <w:p w:rsidR="003F2929" w:rsidRPr="001940ED" w:rsidRDefault="003F2929" w:rsidP="00AB2DCE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409" w:type="dxa"/>
          </w:tcPr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1) niesłodzone napoje roślinne, </w:t>
            </w:r>
            <w:proofErr w:type="spellStart"/>
            <w:r>
              <w:rPr>
                <w:sz w:val="23"/>
                <w:szCs w:val="23"/>
              </w:rPr>
              <w:t>tofu</w:t>
            </w:r>
            <w:proofErr w:type="spellEnd"/>
            <w:r>
              <w:rPr>
                <w:sz w:val="23"/>
                <w:szCs w:val="23"/>
              </w:rPr>
              <w:t xml:space="preserve"> naturalne rozdrobnione, jeżeli dobrze tolerowane. </w:t>
            </w:r>
          </w:p>
        </w:tc>
        <w:tc>
          <w:tcPr>
            <w:tcW w:w="3866" w:type="dxa"/>
          </w:tcPr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1) pozostałe nasiona roślin strączkowych </w:t>
            </w:r>
          </w:p>
        </w:tc>
      </w:tr>
      <w:tr w:rsidR="003F2929" w:rsidRPr="00213993" w:rsidTr="003F2929">
        <w:tc>
          <w:tcPr>
            <w:tcW w:w="2013" w:type="dxa"/>
          </w:tcPr>
          <w:p w:rsidR="003F2929" w:rsidRPr="001940ED" w:rsidRDefault="003F2929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Nasiona, pestki, orzechy </w:t>
            </w:r>
          </w:p>
          <w:p w:rsidR="003F2929" w:rsidRPr="001940ED" w:rsidRDefault="003F2929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409" w:type="dxa"/>
          </w:tcPr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1) mielone nasiona, np. siemię lniane, słonecznik, dynia (w ograniczanych ilościach). </w:t>
            </w:r>
          </w:p>
        </w:tc>
        <w:tc>
          <w:tcPr>
            <w:tcW w:w="3866" w:type="dxa"/>
          </w:tcPr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1) wszystkie nasiona, pestki, orzechy;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</w:p>
        </w:tc>
      </w:tr>
      <w:tr w:rsidR="003F2929" w:rsidRPr="00401C0A" w:rsidTr="003F2929">
        <w:tc>
          <w:tcPr>
            <w:tcW w:w="2013" w:type="dxa"/>
          </w:tcPr>
          <w:p w:rsidR="003F2929" w:rsidRPr="001940ED" w:rsidRDefault="003F2929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Mięso i przetwory mięsne </w:t>
            </w:r>
          </w:p>
          <w:p w:rsidR="003F2929" w:rsidRPr="001940ED" w:rsidRDefault="003F2929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409" w:type="dxa"/>
          </w:tcPr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1) z małą zawartością tłuszczu, np.: drób bez skóry (kurczak, indyk), chuda wołowina, chude partie wieprzowiny, np.: polędwica, schab, szynka (gotowane i dokładnie zmielone, połączone z wywarem z warzyw lub rosołem, przetartą zupą </w:t>
            </w:r>
            <w:r>
              <w:rPr>
                <w:sz w:val="23"/>
                <w:szCs w:val="23"/>
              </w:rPr>
              <w:lastRenderedPageBreak/>
              <w:t xml:space="preserve">ziemniaczaną, jarzynową lub kleikiem);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2) chude gatunki wędlin niemielonych: drobiowych, wieprzowych, wołowych (dokładnie zmielone, połączone z wywarem z warzyw lub rosołem, przetartą zupą ziemniaczaną, jarzynową lub kleikiem). </w:t>
            </w:r>
          </w:p>
        </w:tc>
        <w:tc>
          <w:tcPr>
            <w:tcW w:w="3866" w:type="dxa"/>
          </w:tcPr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1) z dużą zawartością tłuszczu, np.: tłusty drób, tłusta wołowina i wieprzowina,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2) mięsa peklowane oraz z dużą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zawartością soli;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3) mięsa smażone ,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4) tłuste wędliny, np.: baleron, boczek;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5) tłuste i niskogatunkowe kiełbasy, </w:t>
            </w:r>
            <w:r>
              <w:rPr>
                <w:sz w:val="23"/>
                <w:szCs w:val="23"/>
              </w:rPr>
              <w:lastRenderedPageBreak/>
              <w:t xml:space="preserve">parówki, mielonki, mortadele;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6) pasztety;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7)wędliny podrobowe. </w:t>
            </w:r>
          </w:p>
        </w:tc>
      </w:tr>
      <w:tr w:rsidR="003F2929" w:rsidRPr="001C6F8B" w:rsidTr="003F2929">
        <w:tc>
          <w:tcPr>
            <w:tcW w:w="2013" w:type="dxa"/>
          </w:tcPr>
          <w:p w:rsidR="003F2929" w:rsidRPr="001940ED" w:rsidRDefault="003F2929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lastRenderedPageBreak/>
              <w:t xml:space="preserve">Ryby i przetwory rybne </w:t>
            </w:r>
          </w:p>
          <w:p w:rsidR="003F2929" w:rsidRPr="001940ED" w:rsidRDefault="003F2929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3F2929" w:rsidRPr="001940ED" w:rsidRDefault="003F2929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409" w:type="dxa"/>
          </w:tcPr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1) wszystkie ryby morskie i słodkowodne (gotowane i dokładnie zmielone, połączone z wywarem z warzyw lub rosołem, przetartą zupą ziemniaczaną, jarzynową lub kleikiem). </w:t>
            </w:r>
          </w:p>
        </w:tc>
        <w:tc>
          <w:tcPr>
            <w:tcW w:w="3866" w:type="dxa"/>
          </w:tcPr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1) ryby surowe,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2) ryby smażone,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3) ryby wędzone,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4) konserwy rybne w oleju. </w:t>
            </w:r>
          </w:p>
        </w:tc>
      </w:tr>
      <w:tr w:rsidR="003F2929" w:rsidRPr="00A46A8B" w:rsidTr="003F2929">
        <w:tc>
          <w:tcPr>
            <w:tcW w:w="2013" w:type="dxa"/>
            <w:shd w:val="clear" w:color="auto" w:fill="auto"/>
          </w:tcPr>
          <w:p w:rsidR="003F2929" w:rsidRPr="0052370D" w:rsidRDefault="003F2929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52370D">
              <w:rPr>
                <w:b/>
                <w:bCs/>
                <w:sz w:val="22"/>
                <w:szCs w:val="22"/>
              </w:rPr>
              <w:t xml:space="preserve">Jaja i potrawy z jaj </w:t>
            </w:r>
          </w:p>
          <w:p w:rsidR="003F2929" w:rsidRPr="0052370D" w:rsidRDefault="003F2929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3F2929" w:rsidRPr="0052370D" w:rsidRDefault="003F2929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3F2929" w:rsidRPr="0052370D" w:rsidRDefault="003F2929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409" w:type="dxa"/>
            <w:shd w:val="clear" w:color="auto" w:fill="auto"/>
          </w:tcPr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1) jajka gotowane </w:t>
            </w:r>
            <w:proofErr w:type="spellStart"/>
            <w:r>
              <w:rPr>
                <w:sz w:val="23"/>
                <w:szCs w:val="23"/>
              </w:rPr>
              <w:t>na</w:t>
            </w:r>
            <w:proofErr w:type="spellEnd"/>
            <w:r>
              <w:rPr>
                <w:sz w:val="23"/>
                <w:szCs w:val="23"/>
              </w:rPr>
              <w:t xml:space="preserve"> miękko (zmiksowane z mlekiem, ewentualnie z wywarem jarzynowym, rosołem, przetartą zupą jarzynową). </w:t>
            </w:r>
          </w:p>
        </w:tc>
        <w:tc>
          <w:tcPr>
            <w:tcW w:w="3866" w:type="dxa"/>
          </w:tcPr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1)jajka gotowane </w:t>
            </w:r>
            <w:proofErr w:type="spellStart"/>
            <w:r>
              <w:rPr>
                <w:sz w:val="23"/>
                <w:szCs w:val="23"/>
              </w:rPr>
              <w:t>na</w:t>
            </w:r>
            <w:proofErr w:type="spellEnd"/>
            <w:r>
              <w:rPr>
                <w:sz w:val="23"/>
                <w:szCs w:val="23"/>
              </w:rPr>
              <w:t xml:space="preserve"> twardo;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2) jaja przyrządzane z dużą ilością tłuszczu;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3) jajecznica, jaja sadzone, omlety, kotlety jajeczne smażone tłuszczu </w:t>
            </w:r>
          </w:p>
        </w:tc>
      </w:tr>
      <w:tr w:rsidR="003F2929" w:rsidRPr="001C6F8B" w:rsidTr="003F2929">
        <w:trPr>
          <w:trHeight w:val="2396"/>
        </w:trPr>
        <w:tc>
          <w:tcPr>
            <w:tcW w:w="2013" w:type="dxa"/>
          </w:tcPr>
          <w:p w:rsidR="003F2929" w:rsidRPr="001940ED" w:rsidRDefault="003F2929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Mleko i produkty mleczne </w:t>
            </w:r>
          </w:p>
          <w:p w:rsidR="003F2929" w:rsidRPr="001940ED" w:rsidRDefault="003F2929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3F2929" w:rsidRPr="001940ED" w:rsidRDefault="003F2929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3F2929" w:rsidRPr="001940ED" w:rsidRDefault="003F2929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409" w:type="dxa"/>
          </w:tcPr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1) mleko i niskotłuszczowe napoje mleczne naturalne fermentowane, bez dodatku cukru;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2) sery twarogowe chude lub półtłuste, sery twarogowe homogenizowane (zmiksowane z mlekiem, ewentualnie ze słodką śmietanką). </w:t>
            </w:r>
          </w:p>
        </w:tc>
        <w:tc>
          <w:tcPr>
            <w:tcW w:w="3866" w:type="dxa"/>
          </w:tcPr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1) mleko i sery twarogowe tłuste,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2) jogurty, napoje i desery mleczne z dodatkiem cukru,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3) wysokotłuszczowe napoje mleczne fermentowane,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5) sery podpuszczkowe,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6) tłuste sery dojrzewające,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7) śmietana kwaśna </w:t>
            </w:r>
          </w:p>
        </w:tc>
      </w:tr>
      <w:tr w:rsidR="003F2929" w:rsidRPr="00401C0A" w:rsidTr="003F2929">
        <w:tc>
          <w:tcPr>
            <w:tcW w:w="2013" w:type="dxa"/>
          </w:tcPr>
          <w:p w:rsidR="003F2929" w:rsidRPr="001940ED" w:rsidRDefault="003F2929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lang w:val="pl-PL"/>
              </w:rPr>
            </w:pPr>
            <w:r w:rsidRPr="001940ED">
              <w:rPr>
                <w:rFonts w:ascii="Times New Roman" w:eastAsia="Times New Roman" w:hAnsi="Times New Roman" w:cs="Times New Roman"/>
                <w:b/>
                <w:lang w:val="pl-PL"/>
              </w:rPr>
              <w:t xml:space="preserve">Tłuszcze </w:t>
            </w:r>
          </w:p>
          <w:p w:rsidR="003F2929" w:rsidRPr="001940ED" w:rsidRDefault="003F2929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3F2929" w:rsidRPr="001940ED" w:rsidRDefault="003F2929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409" w:type="dxa"/>
          </w:tcPr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1) masło (w ograniczonych ilościach),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2) miękka margaryna,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3) oleje roślinne, np.: rzepakowy, oliwa z oliwek. </w:t>
            </w:r>
          </w:p>
        </w:tc>
        <w:tc>
          <w:tcPr>
            <w:tcW w:w="3866" w:type="dxa"/>
          </w:tcPr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1) tłuszcze zwierzęce, np.: smalec, 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2) twarde margaryny;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3) masło klarowane;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4) majonez;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5) tłuszcz kokosowy i palmowy.</w:t>
            </w:r>
          </w:p>
        </w:tc>
      </w:tr>
      <w:tr w:rsidR="003F2929" w:rsidRPr="00401C0A" w:rsidTr="003F2929">
        <w:tc>
          <w:tcPr>
            <w:tcW w:w="2013" w:type="dxa"/>
          </w:tcPr>
          <w:p w:rsidR="003F2929" w:rsidRPr="001940ED" w:rsidRDefault="003F2929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Napoje </w:t>
            </w:r>
          </w:p>
          <w:p w:rsidR="003F2929" w:rsidRPr="001940ED" w:rsidRDefault="003F2929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3F2929" w:rsidRPr="001940ED" w:rsidRDefault="003F2929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3F2929" w:rsidRPr="001940ED" w:rsidRDefault="003F2929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409" w:type="dxa"/>
          </w:tcPr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1) </w:t>
            </w:r>
            <w:proofErr w:type="spellStart"/>
            <w:r>
              <w:rPr>
                <w:sz w:val="23"/>
                <w:szCs w:val="23"/>
              </w:rPr>
              <w:t>woda</w:t>
            </w:r>
            <w:proofErr w:type="spellEnd"/>
            <w:r>
              <w:rPr>
                <w:sz w:val="23"/>
                <w:szCs w:val="23"/>
              </w:rPr>
              <w:t xml:space="preserve"> niegazowana;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2) słabe napary herbat,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3) napary owocowe,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4) kawa zbożowa (w ograniczonych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ilościach),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5) soki warzywne,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6) soki owocowe (w ograniczonych ilościach),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7) kompoty (bez dodatku cukru lub z małą ilością cukru). </w:t>
            </w:r>
          </w:p>
        </w:tc>
        <w:tc>
          <w:tcPr>
            <w:tcW w:w="3866" w:type="dxa"/>
          </w:tcPr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1) </w:t>
            </w:r>
            <w:proofErr w:type="spellStart"/>
            <w:r>
              <w:rPr>
                <w:sz w:val="23"/>
                <w:szCs w:val="23"/>
              </w:rPr>
              <w:t>woda</w:t>
            </w:r>
            <w:proofErr w:type="spellEnd"/>
            <w:r>
              <w:rPr>
                <w:sz w:val="23"/>
                <w:szCs w:val="23"/>
              </w:rPr>
              <w:t xml:space="preserve"> gazowana;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2) napoje gazowane;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3) napoje </w:t>
            </w:r>
            <w:proofErr w:type="spellStart"/>
            <w:r>
              <w:rPr>
                <w:sz w:val="23"/>
                <w:szCs w:val="23"/>
              </w:rPr>
              <w:t>wysokosłodzone</w:t>
            </w:r>
            <w:proofErr w:type="spellEnd"/>
            <w:r>
              <w:rPr>
                <w:sz w:val="23"/>
                <w:szCs w:val="23"/>
              </w:rPr>
              <w:t xml:space="preserve">;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4) nektary owocowe;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5) wody smakowe z dodatkiem cukru;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6) mocne napary kawy i herbaty </w:t>
            </w:r>
          </w:p>
        </w:tc>
      </w:tr>
      <w:tr w:rsidR="003F2929" w:rsidTr="003F2929">
        <w:tc>
          <w:tcPr>
            <w:tcW w:w="2013" w:type="dxa"/>
          </w:tcPr>
          <w:p w:rsidR="003F2929" w:rsidRPr="001940ED" w:rsidRDefault="003F2929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Przyprawy </w:t>
            </w:r>
          </w:p>
          <w:p w:rsidR="003F2929" w:rsidRPr="001940ED" w:rsidRDefault="003F2929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3F2929" w:rsidRPr="001940ED" w:rsidRDefault="003F2929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3F2929" w:rsidRPr="001940ED" w:rsidRDefault="003F2929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409" w:type="dxa"/>
          </w:tcPr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1) łagodne naturalne przyprawy ziołowe i korzenne np.: liść laurowy, ziele angielskie, koper zielony, kminek, tymianek, majeranek, bazylia, </w:t>
            </w:r>
            <w:proofErr w:type="spellStart"/>
            <w:r>
              <w:rPr>
                <w:sz w:val="23"/>
                <w:szCs w:val="23"/>
              </w:rPr>
              <w:t>oregano</w:t>
            </w:r>
            <w:proofErr w:type="spellEnd"/>
            <w:r>
              <w:rPr>
                <w:sz w:val="23"/>
                <w:szCs w:val="23"/>
              </w:rPr>
              <w:t xml:space="preserve">, tymianek, lubczyk, rozmaryn, pieprz ziołowy, goździki, imbir, </w:t>
            </w:r>
            <w:r>
              <w:rPr>
                <w:sz w:val="23"/>
                <w:szCs w:val="23"/>
              </w:rPr>
              <w:lastRenderedPageBreak/>
              <w:t xml:space="preserve">cynamon;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2) sól i cukier (w ograniczonych ilościach). </w:t>
            </w:r>
          </w:p>
        </w:tc>
        <w:tc>
          <w:tcPr>
            <w:tcW w:w="3866" w:type="dxa"/>
          </w:tcPr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1) ostre przyprawy np.: czarny pieprz, pieprz </w:t>
            </w:r>
            <w:proofErr w:type="spellStart"/>
            <w:r>
              <w:rPr>
                <w:sz w:val="23"/>
                <w:szCs w:val="23"/>
              </w:rPr>
              <w:t>cayenne</w:t>
            </w:r>
            <w:proofErr w:type="spellEnd"/>
            <w:r>
              <w:rPr>
                <w:sz w:val="23"/>
                <w:szCs w:val="23"/>
              </w:rPr>
              <w:t xml:space="preserve">, ostra papryka, papryka </w:t>
            </w:r>
            <w:proofErr w:type="spellStart"/>
            <w:r>
              <w:rPr>
                <w:sz w:val="23"/>
                <w:szCs w:val="23"/>
              </w:rPr>
              <w:t>chili</w:t>
            </w:r>
            <w:proofErr w:type="spellEnd"/>
            <w:r>
              <w:rPr>
                <w:sz w:val="23"/>
                <w:szCs w:val="23"/>
              </w:rPr>
              <w:t xml:space="preserve">;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2) kostki rosołowe i esencje bulionowe;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3) gotowe bazy do zup i sosów;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4) gotowe sosy sałatkowe i dressingi;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5) musztarda, keczup, ocet; </w:t>
            </w:r>
          </w:p>
          <w:p w:rsidR="003F2929" w:rsidRDefault="003F292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6) sos sojowy, przyprawy wzmacniające smak w postaci płynnej i stałej. </w:t>
            </w:r>
          </w:p>
        </w:tc>
      </w:tr>
    </w:tbl>
    <w:p w:rsidR="003F2929" w:rsidRDefault="003F2929" w:rsidP="003F2929">
      <w:pPr>
        <w:tabs>
          <w:tab w:val="left" w:pos="993"/>
          <w:tab w:val="left" w:pos="1276"/>
        </w:tabs>
        <w:spacing w:line="36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3F2929" w:rsidRPr="0066682F" w:rsidRDefault="003F2929" w:rsidP="003F2929">
      <w:pPr>
        <w:tabs>
          <w:tab w:val="left" w:pos="993"/>
          <w:tab w:val="left" w:pos="1276"/>
        </w:tabs>
        <w:spacing w:line="36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66682F">
        <w:rPr>
          <w:rFonts w:ascii="Times New Roman" w:hAnsi="Times New Roman" w:cs="Times New Roman"/>
          <w:b/>
          <w:sz w:val="23"/>
          <w:szCs w:val="23"/>
        </w:rPr>
        <w:t xml:space="preserve">Opracowano </w:t>
      </w:r>
      <w:proofErr w:type="spellStart"/>
      <w:r w:rsidRPr="0066682F">
        <w:rPr>
          <w:rFonts w:ascii="Times New Roman" w:hAnsi="Times New Roman" w:cs="Times New Roman"/>
          <w:b/>
          <w:sz w:val="23"/>
          <w:szCs w:val="23"/>
        </w:rPr>
        <w:t>na</w:t>
      </w:r>
      <w:proofErr w:type="spellEnd"/>
      <w:r w:rsidRPr="0066682F">
        <w:rPr>
          <w:rFonts w:ascii="Times New Roman" w:hAnsi="Times New Roman" w:cs="Times New Roman"/>
          <w:b/>
          <w:sz w:val="23"/>
          <w:szCs w:val="23"/>
        </w:rPr>
        <w:t xml:space="preserve"> podstawie Standardów Żywienia opublikowanych przez Ministerstwo Zdrowia z dnia 22.12.2025r. opracowanych przez Narodowy Instytut Zdrowia Publicznego PZH – Państwowy Instytut Badawczy we współpracy z Instytutem Matki i Dziecka oraz Polskim Towarzystwem Żywienia Pozajelitowego, Dojelitowego i Metabolizmu</w:t>
      </w:r>
      <w:r>
        <w:rPr>
          <w:rFonts w:ascii="Times New Roman" w:hAnsi="Times New Roman" w:cs="Times New Roman"/>
          <w:b/>
          <w:sz w:val="23"/>
          <w:szCs w:val="23"/>
        </w:rPr>
        <w:t>.</w:t>
      </w:r>
    </w:p>
    <w:p w:rsidR="00F63E08" w:rsidRDefault="00F63E08"/>
    <w:sectPr w:rsidR="00F63E08" w:rsidSect="00F63E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10E1C"/>
    <w:multiLevelType w:val="hybridMultilevel"/>
    <w:tmpl w:val="046CE956"/>
    <w:lvl w:ilvl="0" w:tplc="0415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F2929"/>
    <w:rsid w:val="00045AB2"/>
    <w:rsid w:val="000E46D6"/>
    <w:rsid w:val="001E3416"/>
    <w:rsid w:val="00251694"/>
    <w:rsid w:val="00376DD3"/>
    <w:rsid w:val="003E3CAC"/>
    <w:rsid w:val="003F2929"/>
    <w:rsid w:val="00543317"/>
    <w:rsid w:val="006D639F"/>
    <w:rsid w:val="006F26C0"/>
    <w:rsid w:val="007260AB"/>
    <w:rsid w:val="007D0545"/>
    <w:rsid w:val="00817EF5"/>
    <w:rsid w:val="008E6DEB"/>
    <w:rsid w:val="00900F19"/>
    <w:rsid w:val="00910B7D"/>
    <w:rsid w:val="00A054DD"/>
    <w:rsid w:val="00D414B5"/>
    <w:rsid w:val="00DC143F"/>
    <w:rsid w:val="00DE0A59"/>
    <w:rsid w:val="00E5512A"/>
    <w:rsid w:val="00ED769E"/>
    <w:rsid w:val="00F63E08"/>
    <w:rsid w:val="00F642B4"/>
    <w:rsid w:val="00FB5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2929"/>
    <w:pPr>
      <w:suppressAutoHyphens/>
      <w:spacing w:after="0" w:line="240" w:lineRule="auto"/>
    </w:pPr>
    <w:rPr>
      <w:rFonts w:ascii="Arial" w:eastAsia="Times New Roman" w:hAnsi="Arial" w:cs="Arial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F2929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Tahoma"/>
      <w:color w:val="000000"/>
      <w:kern w:val="3"/>
      <w:sz w:val="24"/>
      <w:szCs w:val="24"/>
      <w:lang w:val="en-US" w:bidi="en-US"/>
    </w:rPr>
  </w:style>
  <w:style w:type="paragraph" w:customStyle="1" w:styleId="Default">
    <w:name w:val="Default"/>
    <w:rsid w:val="003F29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1096</Words>
  <Characters>6577</Characters>
  <Application>Microsoft Office Word</Application>
  <DocSecurity>0</DocSecurity>
  <Lines>54</Lines>
  <Paragraphs>15</Paragraphs>
  <ScaleCrop>false</ScaleCrop>
  <Company/>
  <LinksUpToDate>false</LinksUpToDate>
  <CharactersWithSpaces>7658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admuser</dc:creator>
  <cp:lastModifiedBy>admuser</cp:lastModifiedBy>
  <cp:revision>1</cp:revision>
  <dcterms:created xsi:type="dcterms:W3CDTF">2026-03-24T12:06:00Z</dcterms:created>
  <dcterms:modified xsi:type="dcterms:W3CDTF">2026-03-24T12:06:00Z</dcterms:modified>
</cp:coreProperties>
</file>